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4" w:line="224" w:lineRule="auto"/>
        <w:ind w:left="2690"/>
        <w:outlineLvl w:val="0"/>
        <w:rPr>
          <w:rFonts w:ascii="宋体" w:hAnsi="宋体" w:eastAsia="宋体" w:cs="宋体"/>
          <w:b/>
          <w:bCs/>
          <w:spacing w:val="3"/>
          <w:sz w:val="27"/>
          <w:szCs w:val="27"/>
        </w:rPr>
      </w:pPr>
    </w:p>
    <w:p>
      <w:pPr>
        <w:spacing w:before="54" w:line="224" w:lineRule="auto"/>
        <w:ind w:left="2690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3"/>
          <w:sz w:val="32"/>
          <w:szCs w:val="32"/>
        </w:rPr>
        <w:t>其他运转类项目支出绩效目标申报表</w:t>
      </w:r>
    </w:p>
    <w:p>
      <w:pPr>
        <w:spacing w:before="74"/>
        <w:ind w:left="42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2026</w:t>
      </w:r>
      <w:r>
        <w:rPr>
          <w:rFonts w:ascii="宋体" w:hAnsi="宋体" w:eastAsia="宋体" w:cs="宋体"/>
          <w:spacing w:val="1"/>
          <w:sz w:val="24"/>
          <w:szCs w:val="24"/>
        </w:rPr>
        <w:t>年度）</w:t>
      </w:r>
    </w:p>
    <w:tbl>
      <w:tblPr>
        <w:tblStyle w:val="5"/>
        <w:tblW w:w="976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900"/>
        <w:gridCol w:w="1377"/>
        <w:gridCol w:w="3491"/>
        <w:gridCol w:w="332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945" w:type="dxa"/>
            <w:gridSpan w:val="3"/>
            <w:vAlign w:val="top"/>
          </w:tcPr>
          <w:p>
            <w:pPr>
              <w:pStyle w:val="6"/>
              <w:spacing w:before="237" w:line="226" w:lineRule="auto"/>
              <w:ind w:left="1160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项目名称</w:t>
            </w:r>
          </w:p>
        </w:tc>
        <w:tc>
          <w:tcPr>
            <w:tcW w:w="6815" w:type="dxa"/>
            <w:gridSpan w:val="2"/>
            <w:vAlign w:val="top"/>
          </w:tcPr>
          <w:p>
            <w:pPr>
              <w:pStyle w:val="6"/>
              <w:spacing w:before="237" w:line="225" w:lineRule="auto"/>
              <w:ind w:left="35"/>
              <w:jc w:val="center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义务教育生均公用经费（小学）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2945" w:type="dxa"/>
            <w:gridSpan w:val="3"/>
            <w:vAlign w:val="top"/>
          </w:tcPr>
          <w:p>
            <w:pPr>
              <w:pStyle w:val="6"/>
              <w:spacing w:before="230" w:line="226" w:lineRule="auto"/>
              <w:ind w:left="1158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预算单位</w:t>
            </w:r>
          </w:p>
        </w:tc>
        <w:tc>
          <w:tcPr>
            <w:tcW w:w="6815" w:type="dxa"/>
            <w:gridSpan w:val="2"/>
            <w:vAlign w:val="top"/>
          </w:tcPr>
          <w:p>
            <w:pPr>
              <w:pStyle w:val="6"/>
              <w:spacing w:before="230" w:line="225" w:lineRule="auto"/>
              <w:ind w:left="32"/>
              <w:jc w:val="center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攀枝花市仁和区布德中小学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945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5" w:line="234" w:lineRule="auto"/>
              <w:ind w:right="1136" w:firstLine="492" w:firstLineChars="200"/>
              <w:rPr>
                <w:spacing w:val="3"/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项目资金</w:t>
            </w:r>
          </w:p>
          <w:p>
            <w:pPr>
              <w:pStyle w:val="6"/>
              <w:spacing w:before="65" w:line="234" w:lineRule="auto"/>
              <w:ind w:right="1136"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（万元）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32" w:line="225" w:lineRule="auto"/>
              <w:ind w:left="137"/>
              <w:rPr>
                <w:sz w:val="24"/>
                <w:szCs w:val="24"/>
              </w:rPr>
            </w:pPr>
            <w:r>
              <w:rPr>
                <w:spacing w:val="9"/>
                <w:sz w:val="24"/>
                <w:szCs w:val="24"/>
              </w:rPr>
              <w:t>年度资金总额: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32" w:line="266" w:lineRule="exact"/>
              <w:ind w:left="40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0.42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945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3491" w:type="dxa"/>
            <w:vAlign w:val="top"/>
          </w:tcPr>
          <w:p>
            <w:pPr>
              <w:pStyle w:val="6"/>
              <w:spacing w:before="234" w:line="224" w:lineRule="auto"/>
              <w:ind w:left="756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其中：财政拨款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34" w:line="266" w:lineRule="exact"/>
              <w:ind w:left="40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0.42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945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3491" w:type="dxa"/>
            <w:vAlign w:val="top"/>
          </w:tcPr>
          <w:p>
            <w:pPr>
              <w:pStyle w:val="6"/>
              <w:spacing w:before="236" w:line="224" w:lineRule="auto"/>
              <w:ind w:left="1375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其他资金</w:t>
            </w:r>
          </w:p>
        </w:tc>
        <w:tc>
          <w:tcPr>
            <w:tcW w:w="3324" w:type="dxa"/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</w:trPr>
        <w:tc>
          <w:tcPr>
            <w:tcW w:w="668" w:type="dxa"/>
            <w:tcBorders>
              <w:top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zh-CN" w:bidi="ar-SA"/>
              </w:rPr>
              <w:t>总体目标</w:t>
            </w:r>
          </w:p>
        </w:tc>
        <w:tc>
          <w:tcPr>
            <w:tcW w:w="9092" w:type="dxa"/>
            <w:gridSpan w:val="4"/>
            <w:vAlign w:val="top"/>
          </w:tcPr>
          <w:p>
            <w:pPr>
              <w:pStyle w:val="6"/>
              <w:spacing w:before="34" w:line="232" w:lineRule="auto"/>
              <w:ind w:left="29" w:right="112"/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en-US" w:bidi="ar-SA"/>
              </w:rPr>
              <w:t>保证学校2026年教育教学工作的正常开展，促进学校健康发展，圆满完成九年义务教育活动，培养德智体全面发展的人才，为学生将来成才打好基础,为社会输送合格人才打好基础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5" w:line="223" w:lineRule="auto"/>
              <w:ind w:left="68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绩效指标</w:t>
            </w:r>
          </w:p>
        </w:tc>
        <w:tc>
          <w:tcPr>
            <w:tcW w:w="900" w:type="dxa"/>
            <w:vAlign w:val="top"/>
          </w:tcPr>
          <w:p>
            <w:pPr>
              <w:pStyle w:val="6"/>
              <w:spacing w:before="152" w:line="235" w:lineRule="auto"/>
              <w:ind w:left="32" w:right="276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一级指标</w:t>
            </w:r>
          </w:p>
        </w:tc>
        <w:tc>
          <w:tcPr>
            <w:tcW w:w="1377" w:type="dxa"/>
            <w:vAlign w:val="top"/>
          </w:tcPr>
          <w:p>
            <w:pPr>
              <w:pStyle w:val="6"/>
              <w:spacing w:before="152" w:line="235" w:lineRule="auto"/>
              <w:ind w:left="32" w:right="276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二级指标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39" w:line="227" w:lineRule="auto"/>
              <w:ind w:left="1306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三级指标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39" w:line="226" w:lineRule="auto"/>
              <w:ind w:left="172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bottom w:val="nil"/>
            </w:tcBorders>
            <w:vAlign w:val="center"/>
          </w:tcPr>
          <w:p>
            <w:pPr>
              <w:spacing w:line="284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84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84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84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85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5" w:line="232" w:lineRule="auto"/>
              <w:ind w:left="268" w:right="49" w:hanging="204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</w:p>
          <w:p>
            <w:pPr>
              <w:pStyle w:val="6"/>
              <w:spacing w:before="65" w:line="232" w:lineRule="auto"/>
              <w:ind w:left="268" w:right="49" w:hanging="204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完成</w:t>
            </w:r>
          </w:p>
        </w:tc>
        <w:tc>
          <w:tcPr>
            <w:tcW w:w="1377" w:type="dxa"/>
            <w:vAlign w:val="center"/>
          </w:tcPr>
          <w:p>
            <w:pPr>
              <w:pStyle w:val="6"/>
              <w:spacing w:before="241" w:line="226" w:lineRule="auto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数量指标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41" w:line="226" w:lineRule="auto"/>
              <w:ind w:left="32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在校小学学生人数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41" w:line="229" w:lineRule="auto"/>
              <w:ind w:left="41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260人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5" w:line="227" w:lineRule="auto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质量指标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43" w:line="225" w:lineRule="auto"/>
              <w:ind w:left="3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义务教育生均公用经费（小学）标准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42" w:line="227" w:lineRule="auto"/>
              <w:ind w:left="5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16元/生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37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3491" w:type="dxa"/>
            <w:vAlign w:val="top"/>
          </w:tcPr>
          <w:p>
            <w:pPr>
              <w:pStyle w:val="6"/>
              <w:spacing w:before="245" w:line="225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保障适龄儿童入学接受义务教育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45" w:line="226" w:lineRule="auto"/>
              <w:ind w:left="38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全部保障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pStyle w:val="6"/>
              <w:spacing w:before="246" w:line="227" w:lineRule="auto"/>
              <w:jc w:val="center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时效指标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46" w:line="226" w:lineRule="auto"/>
              <w:ind w:left="34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按照工作计划进行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46" w:line="226" w:lineRule="auto"/>
              <w:ind w:left="41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2026年1月-2026年12月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377" w:type="dxa"/>
            <w:vAlign w:val="center"/>
          </w:tcPr>
          <w:p>
            <w:pPr>
              <w:pStyle w:val="6"/>
              <w:spacing w:before="249" w:line="225" w:lineRule="auto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成本指标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49" w:line="225" w:lineRule="auto"/>
              <w:ind w:left="34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用于支付学校办公费用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48" w:line="227" w:lineRule="auto"/>
              <w:ind w:left="40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0.42万元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6"/>
              <w:spacing w:before="126" w:line="239" w:lineRule="auto"/>
              <w:ind w:right="49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项目</w:t>
            </w:r>
          </w:p>
          <w:p>
            <w:pPr>
              <w:pStyle w:val="6"/>
              <w:spacing w:before="126" w:line="239" w:lineRule="auto"/>
              <w:ind w:right="49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效益</w:t>
            </w:r>
          </w:p>
        </w:tc>
        <w:tc>
          <w:tcPr>
            <w:tcW w:w="1377" w:type="dxa"/>
            <w:vAlign w:val="center"/>
          </w:tcPr>
          <w:p>
            <w:pPr>
              <w:pStyle w:val="6"/>
              <w:spacing w:before="127" w:line="234" w:lineRule="auto"/>
              <w:ind w:right="298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社会效益</w:t>
            </w:r>
            <w:r>
              <w:rPr>
                <w:spacing w:val="1"/>
                <w:sz w:val="24"/>
                <w:szCs w:val="24"/>
              </w:rPr>
              <w:t>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50" w:line="226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提升学校办学水平，提高学校知名度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50" w:line="227" w:lineRule="auto"/>
              <w:ind w:left="3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6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bottom w:val="nil"/>
            </w:tcBorders>
            <w:vAlign w:val="center"/>
          </w:tcPr>
          <w:p>
            <w:pPr>
              <w:spacing w:line="404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5" w:line="234" w:lineRule="auto"/>
              <w:ind w:left="165" w:right="49" w:hanging="105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满意度</w:t>
            </w:r>
            <w:r>
              <w:rPr>
                <w:spacing w:val="1"/>
                <w:sz w:val="24"/>
                <w:szCs w:val="24"/>
              </w:rPr>
              <w:t>指标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>
            <w:pPr>
              <w:spacing w:line="265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5" w:line="226" w:lineRule="auto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满意度指标</w:t>
            </w:r>
          </w:p>
        </w:tc>
        <w:tc>
          <w:tcPr>
            <w:tcW w:w="3491" w:type="dxa"/>
            <w:vAlign w:val="top"/>
          </w:tcPr>
          <w:p>
            <w:pPr>
              <w:pStyle w:val="6"/>
              <w:spacing w:before="253" w:line="222" w:lineRule="auto"/>
              <w:ind w:left="37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学生、家长、教师、社会</w:t>
            </w:r>
            <w:r>
              <w:rPr>
                <w:spacing w:val="3"/>
                <w:sz w:val="24"/>
                <w:szCs w:val="24"/>
              </w:rPr>
              <w:t>满意度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52" w:line="226" w:lineRule="auto"/>
              <w:ind w:left="38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6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9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7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3491" w:type="dxa"/>
            <w:vAlign w:val="top"/>
          </w:tcPr>
          <w:p>
            <w:pPr>
              <w:pStyle w:val="6"/>
              <w:spacing w:before="253" w:line="226" w:lineRule="auto"/>
              <w:ind w:left="34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上级项目主管部门</w:t>
            </w:r>
            <w:r>
              <w:rPr>
                <w:spacing w:val="3"/>
                <w:sz w:val="24"/>
                <w:szCs w:val="24"/>
              </w:rPr>
              <w:t>满意度</w:t>
            </w:r>
          </w:p>
        </w:tc>
        <w:tc>
          <w:tcPr>
            <w:tcW w:w="3324" w:type="dxa"/>
            <w:vAlign w:val="top"/>
          </w:tcPr>
          <w:p>
            <w:pPr>
              <w:pStyle w:val="6"/>
              <w:spacing w:before="253" w:line="226" w:lineRule="auto"/>
              <w:ind w:left="38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≥90%</w:t>
            </w:r>
          </w:p>
        </w:tc>
      </w:tr>
    </w:tbl>
    <w:p>
      <w:pPr>
        <w:rPr>
          <w:rFonts w:ascii="Arial"/>
          <w:sz w:val="24"/>
          <w:szCs w:val="24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623" w:right="1072" w:bottom="0" w:left="1057" w:header="0" w:footer="0" w:gutter="0"/>
          <w:cols w:space="720" w:num="1"/>
        </w:sectPr>
      </w:pPr>
      <w:bookmarkStart w:id="0" w:name="_GoBack"/>
      <w:bookmarkEnd w:id="0"/>
    </w:p>
    <w:p>
      <w:pPr>
        <w:spacing w:before="52" w:line="221" w:lineRule="auto"/>
        <w:ind w:left="2778"/>
        <w:outlineLvl w:val="0"/>
        <w:rPr>
          <w:rFonts w:ascii="宋体" w:hAnsi="宋体" w:eastAsia="宋体" w:cs="宋体"/>
          <w:b/>
          <w:bCs/>
          <w:sz w:val="26"/>
          <w:szCs w:val="26"/>
        </w:rPr>
      </w:pPr>
    </w:p>
    <w:p>
      <w:pPr>
        <w:spacing w:before="52" w:line="221" w:lineRule="auto"/>
        <w:ind w:left="2778"/>
        <w:outlineLvl w:val="0"/>
        <w:rPr>
          <w:rFonts w:ascii="宋体" w:hAnsi="宋体" w:eastAsia="宋体" w:cs="宋体"/>
          <w:b/>
          <w:bCs/>
          <w:sz w:val="26"/>
          <w:szCs w:val="26"/>
        </w:rPr>
      </w:pPr>
    </w:p>
    <w:p>
      <w:pPr>
        <w:spacing w:before="52" w:line="221" w:lineRule="auto"/>
        <w:ind w:left="2778"/>
        <w:outlineLvl w:val="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z w:val="26"/>
          <w:szCs w:val="26"/>
        </w:rPr>
        <w:t>其</w:t>
      </w:r>
      <w:r>
        <w:rPr>
          <w:rFonts w:ascii="宋体" w:hAnsi="宋体" w:eastAsia="宋体" w:cs="宋体"/>
          <w:b/>
          <w:bCs/>
          <w:spacing w:val="3"/>
          <w:sz w:val="32"/>
          <w:szCs w:val="32"/>
        </w:rPr>
        <w:t>他运转类项目支出绩效目标申报表</w:t>
      </w:r>
    </w:p>
    <w:p>
      <w:pPr>
        <w:spacing w:before="70" w:line="242" w:lineRule="auto"/>
        <w:ind w:left="430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2026</w:t>
      </w:r>
      <w:r>
        <w:rPr>
          <w:rFonts w:ascii="宋体" w:hAnsi="宋体" w:eastAsia="宋体" w:cs="宋体"/>
          <w:spacing w:val="2"/>
          <w:sz w:val="24"/>
          <w:szCs w:val="24"/>
        </w:rPr>
        <w:t>年度）</w:t>
      </w:r>
    </w:p>
    <w:tbl>
      <w:tblPr>
        <w:tblStyle w:val="5"/>
        <w:tblpPr w:leftFromText="180" w:rightFromText="180" w:vertAnchor="text" w:horzAnchor="page" w:tblpX="938" w:tblpY="271"/>
        <w:tblOverlap w:val="never"/>
        <w:tblW w:w="9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033"/>
        <w:gridCol w:w="1250"/>
        <w:gridCol w:w="2461"/>
        <w:gridCol w:w="4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5" w:hRule="atLeast"/>
        </w:trPr>
        <w:tc>
          <w:tcPr>
            <w:tcW w:w="3166" w:type="dxa"/>
            <w:gridSpan w:val="3"/>
            <w:vAlign w:val="top"/>
          </w:tcPr>
          <w:p>
            <w:pPr>
              <w:pStyle w:val="6"/>
              <w:spacing w:before="271" w:line="227" w:lineRule="auto"/>
              <w:ind w:left="39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项目名称</w:t>
            </w:r>
          </w:p>
        </w:tc>
        <w:tc>
          <w:tcPr>
            <w:tcW w:w="6570" w:type="dxa"/>
            <w:gridSpan w:val="2"/>
            <w:vAlign w:val="top"/>
          </w:tcPr>
          <w:p>
            <w:pPr>
              <w:pStyle w:val="6"/>
              <w:spacing w:before="271" w:line="226" w:lineRule="auto"/>
              <w:ind w:left="33"/>
              <w:jc w:val="center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义务教育生均公用经费（初中）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3166" w:type="dxa"/>
            <w:gridSpan w:val="3"/>
            <w:vAlign w:val="top"/>
          </w:tcPr>
          <w:p>
            <w:pPr>
              <w:pStyle w:val="6"/>
              <w:spacing w:before="265" w:line="227" w:lineRule="auto"/>
              <w:ind w:left="37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预算单位</w:t>
            </w:r>
          </w:p>
        </w:tc>
        <w:tc>
          <w:tcPr>
            <w:tcW w:w="6570" w:type="dxa"/>
            <w:gridSpan w:val="2"/>
            <w:vAlign w:val="top"/>
          </w:tcPr>
          <w:p>
            <w:pPr>
              <w:pStyle w:val="6"/>
              <w:spacing w:before="265" w:line="226" w:lineRule="auto"/>
              <w:ind w:left="30"/>
              <w:jc w:val="center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攀枝花市仁和区布德中小学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3166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项目资金</w:t>
            </w:r>
          </w:p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（万元）</w:t>
            </w:r>
          </w:p>
        </w:tc>
        <w:tc>
          <w:tcPr>
            <w:tcW w:w="2461" w:type="dxa"/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年度资金总额: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66" w:line="254" w:lineRule="exact"/>
              <w:ind w:left="35"/>
              <w:rPr>
                <w:sz w:val="24"/>
                <w:szCs w:val="24"/>
              </w:rPr>
            </w:pPr>
            <w:r>
              <w:rPr>
                <w:spacing w:val="1"/>
                <w:position w:val="1"/>
                <w:sz w:val="24"/>
                <w:szCs w:val="24"/>
              </w:rPr>
              <w:t>0.19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16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1" w:type="dxa"/>
            <w:vAlign w:val="top"/>
          </w:tcPr>
          <w:p>
            <w:pPr>
              <w:ind w:firstLine="960" w:firstLineChars="400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其中：财政拨款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67" w:line="254" w:lineRule="exact"/>
              <w:ind w:left="35"/>
              <w:rPr>
                <w:sz w:val="24"/>
                <w:szCs w:val="24"/>
              </w:rPr>
            </w:pPr>
            <w:r>
              <w:rPr>
                <w:spacing w:val="1"/>
                <w:position w:val="1"/>
                <w:sz w:val="24"/>
                <w:szCs w:val="24"/>
              </w:rPr>
              <w:t>0.19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316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61" w:type="dxa"/>
            <w:vAlign w:val="top"/>
          </w:tcPr>
          <w:p>
            <w:pPr>
              <w:ind w:firstLine="1680" w:firstLineChars="700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其他资金</w:t>
            </w:r>
          </w:p>
        </w:tc>
        <w:tc>
          <w:tcPr>
            <w:tcW w:w="4109" w:type="dxa"/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8" w:hRule="atLeast"/>
        </w:trPr>
        <w:tc>
          <w:tcPr>
            <w:tcW w:w="883" w:type="dxa"/>
            <w:tcBorders>
              <w:top w:val="nil"/>
            </w:tcBorders>
            <w:textDirection w:val="tbRlV"/>
            <w:vAlign w:val="top"/>
          </w:tcPr>
          <w:p>
            <w:pPr>
              <w:ind w:left="0" w:leftChars="0" w:firstLine="0" w:firstLineChars="0"/>
              <w:rPr>
                <w:rFonts w:ascii="Arial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8853" w:type="dxa"/>
            <w:gridSpan w:val="4"/>
            <w:vAlign w:val="top"/>
          </w:tcPr>
          <w:p>
            <w:pPr>
              <w:pStyle w:val="6"/>
              <w:spacing w:before="34" w:line="232" w:lineRule="auto"/>
              <w:ind w:left="29" w:right="112"/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en-US" w:bidi="ar-SA"/>
              </w:rPr>
              <w:t>保证中小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zh-CN" w:bidi="ar-SA"/>
              </w:rPr>
              <w:t>学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en-US" w:bidi="ar-SA"/>
              </w:rPr>
              <w:t>2026年教教师教育教学业务水打好基础教学工作的正常开展，促进学校健康发展，圆满完成九年义务教育活动，提升平，培养德智体全面发展的人才，为学生将来成才打好基础,为社会输送合格人才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3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883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2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43" w:lineRule="auto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24" w:lineRule="auto"/>
              <w:ind w:left="39"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绩效</w:t>
            </w:r>
          </w:p>
          <w:p>
            <w:pPr>
              <w:pStyle w:val="6"/>
              <w:spacing w:before="62" w:line="224" w:lineRule="auto"/>
              <w:ind w:left="39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指标</w:t>
            </w:r>
          </w:p>
        </w:tc>
        <w:tc>
          <w:tcPr>
            <w:tcW w:w="1033" w:type="dxa"/>
            <w:vAlign w:val="top"/>
          </w:tcPr>
          <w:p>
            <w:pPr>
              <w:pStyle w:val="6"/>
              <w:spacing w:before="152" w:line="235" w:lineRule="auto"/>
              <w:ind w:left="32" w:right="276"/>
              <w:jc w:val="center"/>
              <w:rPr>
                <w:rFonts w:ascii="宋体" w:hAnsi="宋体" w:eastAsia="宋体" w:cs="宋体"/>
                <w:spacing w:val="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一级</w:t>
            </w:r>
          </w:p>
          <w:p>
            <w:pPr>
              <w:pStyle w:val="6"/>
              <w:spacing w:before="152" w:line="235" w:lineRule="auto"/>
              <w:ind w:right="276" w:firstLine="248" w:firstLineChars="100"/>
              <w:jc w:val="both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4"/>
                <w:sz w:val="24"/>
                <w:szCs w:val="24"/>
              </w:rPr>
              <w:t>指标</w:t>
            </w:r>
          </w:p>
        </w:tc>
        <w:tc>
          <w:tcPr>
            <w:tcW w:w="1250" w:type="dxa"/>
            <w:vAlign w:val="top"/>
          </w:tcPr>
          <w:p>
            <w:pPr>
              <w:pStyle w:val="6"/>
              <w:spacing w:before="272" w:line="227" w:lineRule="auto"/>
              <w:ind w:left="165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二级指标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272" w:line="227" w:lineRule="auto"/>
              <w:ind w:left="31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三级指标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1" w:line="227" w:lineRule="auto"/>
              <w:ind w:left="36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tcBorders>
              <w:bottom w:val="nil"/>
            </w:tcBorders>
            <w:vAlign w:val="center"/>
          </w:tcPr>
          <w:p>
            <w:pPr>
              <w:spacing w:line="259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36" w:lineRule="auto"/>
              <w:ind w:left="31" w:right="80" w:firstLine="1"/>
              <w:jc w:val="center"/>
              <w:rPr>
                <w:spacing w:val="3"/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</w:t>
            </w:r>
          </w:p>
          <w:p>
            <w:pPr>
              <w:pStyle w:val="6"/>
              <w:spacing w:before="62" w:line="236" w:lineRule="auto"/>
              <w:ind w:left="31" w:right="80" w:firstLine="1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完</w:t>
            </w:r>
            <w:r>
              <w:rPr>
                <w:sz w:val="24"/>
                <w:szCs w:val="24"/>
              </w:rPr>
              <w:t>成</w:t>
            </w:r>
          </w:p>
        </w:tc>
        <w:tc>
          <w:tcPr>
            <w:tcW w:w="1250" w:type="dxa"/>
            <w:vAlign w:val="center"/>
          </w:tcPr>
          <w:p>
            <w:pPr>
              <w:pStyle w:val="6"/>
              <w:spacing w:before="273" w:line="227" w:lineRule="auto"/>
              <w:ind w:left="163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数量指标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273" w:line="227" w:lineRule="auto"/>
              <w:ind w:left="30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在校学生人数（初中）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3" w:line="230" w:lineRule="auto"/>
              <w:ind w:left="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50" w:type="dxa"/>
            <w:vMerge w:val="restart"/>
            <w:tcBorders>
              <w:bottom w:val="nil"/>
            </w:tcBorders>
            <w:vAlign w:val="center"/>
          </w:tcPr>
          <w:p>
            <w:pPr>
              <w:spacing w:line="289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9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27" w:lineRule="auto"/>
              <w:ind w:left="162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质量指标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155" w:line="234" w:lineRule="auto"/>
              <w:ind w:left="32" w:right="154" w:firstLine="1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义务教育生均公用经费（初中）</w:t>
            </w:r>
            <w:r>
              <w:rPr>
                <w:spacing w:val="2"/>
                <w:sz w:val="24"/>
                <w:szCs w:val="24"/>
              </w:rPr>
              <w:t>标准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4" w:line="227" w:lineRule="auto"/>
              <w:ind w:left="38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32元/生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50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2461" w:type="dxa"/>
            <w:vAlign w:val="top"/>
          </w:tcPr>
          <w:p>
            <w:pPr>
              <w:pStyle w:val="6"/>
              <w:spacing w:before="155" w:line="235" w:lineRule="auto"/>
              <w:ind w:left="33" w:right="137" w:hanging="1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保障适龄儿童少年入学接受义务</w:t>
            </w:r>
            <w:r>
              <w:rPr>
                <w:spacing w:val="1"/>
                <w:sz w:val="24"/>
                <w:szCs w:val="24"/>
              </w:rPr>
              <w:t>教育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5" w:line="227" w:lineRule="auto"/>
              <w:ind w:left="3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全部保障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pStyle w:val="6"/>
              <w:spacing w:before="277" w:line="227" w:lineRule="auto"/>
              <w:ind w:left="171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时效指标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276" w:line="227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按照工作计划进行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6" w:line="227" w:lineRule="auto"/>
              <w:ind w:left="36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2026年1月-2026年12月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50" w:type="dxa"/>
            <w:vAlign w:val="center"/>
          </w:tcPr>
          <w:p>
            <w:pPr>
              <w:pStyle w:val="6"/>
              <w:spacing w:before="278" w:line="226" w:lineRule="auto"/>
              <w:ind w:left="163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成本指标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278" w:line="226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用于支付学校办公费用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9" w:line="227" w:lineRule="auto"/>
              <w:ind w:left="35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0.19万元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>
            <w:pPr>
              <w:pStyle w:val="6"/>
              <w:spacing w:before="160" w:line="239" w:lineRule="auto"/>
              <w:ind w:left="31" w:right="80" w:firstLine="1"/>
              <w:jc w:val="center"/>
              <w:rPr>
                <w:spacing w:val="3"/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</w:t>
            </w:r>
          </w:p>
          <w:p>
            <w:pPr>
              <w:pStyle w:val="6"/>
              <w:spacing w:before="160" w:line="239" w:lineRule="auto"/>
              <w:ind w:left="31" w:right="80" w:firstLine="1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效</w:t>
            </w:r>
            <w:r>
              <w:rPr>
                <w:sz w:val="24"/>
                <w:szCs w:val="24"/>
              </w:rPr>
              <w:t>益</w:t>
            </w:r>
          </w:p>
        </w:tc>
        <w:tc>
          <w:tcPr>
            <w:tcW w:w="1250" w:type="dxa"/>
            <w:vAlign w:val="center"/>
          </w:tcPr>
          <w:p>
            <w:pPr>
              <w:pStyle w:val="6"/>
              <w:spacing w:before="160" w:line="234" w:lineRule="auto"/>
              <w:ind w:left="360" w:right="146" w:hanging="197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社会益</w:t>
            </w:r>
            <w:r>
              <w:rPr>
                <w:spacing w:val="1"/>
                <w:sz w:val="24"/>
                <w:szCs w:val="24"/>
              </w:rPr>
              <w:t>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160" w:line="234" w:lineRule="auto"/>
              <w:ind w:left="33" w:right="137" w:hanging="1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提升学校办学水平，提高学校知</w:t>
            </w:r>
            <w:r>
              <w:rPr>
                <w:spacing w:val="1"/>
                <w:sz w:val="24"/>
                <w:szCs w:val="24"/>
              </w:rPr>
              <w:t>名度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9" w:line="227" w:lineRule="auto"/>
              <w:ind w:left="35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提升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88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  <w:tcBorders>
              <w:bottom w:val="nil"/>
            </w:tcBorders>
            <w:vAlign w:val="center"/>
          </w:tcPr>
          <w:p>
            <w:pPr>
              <w:spacing w:line="466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35" w:lineRule="auto"/>
              <w:ind w:left="32" w:right="80" w:hanging="2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满意度</w:t>
            </w:r>
            <w:r>
              <w:rPr>
                <w:spacing w:val="1"/>
                <w:sz w:val="24"/>
                <w:szCs w:val="24"/>
              </w:rPr>
              <w:t>指标</w:t>
            </w:r>
          </w:p>
        </w:tc>
        <w:tc>
          <w:tcPr>
            <w:tcW w:w="1250" w:type="dxa"/>
            <w:vMerge w:val="restart"/>
            <w:tcBorders>
              <w:bottom w:val="nil"/>
            </w:tcBorders>
            <w:vAlign w:val="center"/>
          </w:tcPr>
          <w:p>
            <w:pPr>
              <w:spacing w:line="292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92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27" w:lineRule="auto"/>
              <w:ind w:left="63"/>
              <w:jc w:val="center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满意度指标</w:t>
            </w:r>
          </w:p>
        </w:tc>
        <w:tc>
          <w:tcPr>
            <w:tcW w:w="2461" w:type="dxa"/>
            <w:vAlign w:val="top"/>
          </w:tcPr>
          <w:p>
            <w:pPr>
              <w:pStyle w:val="6"/>
              <w:spacing w:before="280" w:line="223" w:lineRule="auto"/>
              <w:ind w:left="3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学生、家长、教师、社会</w:t>
            </w:r>
            <w:r>
              <w:rPr>
                <w:spacing w:val="4"/>
                <w:sz w:val="24"/>
                <w:szCs w:val="24"/>
              </w:rPr>
              <w:t>满意度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79" w:line="227" w:lineRule="auto"/>
              <w:ind w:left="3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8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0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461" w:type="dxa"/>
            <w:vAlign w:val="top"/>
          </w:tcPr>
          <w:p>
            <w:pPr>
              <w:pStyle w:val="6"/>
              <w:spacing w:before="281" w:line="227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上级项目主管部门</w:t>
            </w:r>
            <w:r>
              <w:rPr>
                <w:spacing w:val="4"/>
                <w:sz w:val="24"/>
                <w:szCs w:val="24"/>
              </w:rPr>
              <w:t>满意度</w:t>
            </w:r>
          </w:p>
        </w:tc>
        <w:tc>
          <w:tcPr>
            <w:tcW w:w="4109" w:type="dxa"/>
            <w:vAlign w:val="top"/>
          </w:tcPr>
          <w:p>
            <w:pPr>
              <w:pStyle w:val="6"/>
              <w:spacing w:before="281" w:line="227" w:lineRule="auto"/>
              <w:ind w:left="3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≥90%</w:t>
            </w:r>
          </w:p>
        </w:tc>
      </w:tr>
    </w:tbl>
    <w:p>
      <w:pPr>
        <w:rPr>
          <w:rFonts w:ascii="Arial"/>
          <w:sz w:val="24"/>
          <w:szCs w:val="24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5" w:h="16837"/>
          <w:pgMar w:top="619" w:right="1085" w:bottom="0" w:left="1072" w:header="0" w:footer="0" w:gutter="0"/>
          <w:cols w:space="720" w:num="1"/>
        </w:sectPr>
      </w:pPr>
    </w:p>
    <w:p>
      <w:pPr>
        <w:spacing w:before="52" w:line="222" w:lineRule="auto"/>
        <w:ind w:left="2836"/>
        <w:outlineLvl w:val="0"/>
        <w:rPr>
          <w:rFonts w:ascii="宋体" w:hAnsi="宋体" w:eastAsia="宋体" w:cs="宋体"/>
          <w:b/>
          <w:bCs/>
          <w:sz w:val="26"/>
          <w:szCs w:val="26"/>
        </w:rPr>
      </w:pPr>
    </w:p>
    <w:p>
      <w:pPr>
        <w:spacing w:before="52" w:line="222" w:lineRule="auto"/>
        <w:ind w:left="2836"/>
        <w:outlineLvl w:val="0"/>
        <w:rPr>
          <w:rFonts w:ascii="宋体" w:hAnsi="宋体" w:eastAsia="宋体" w:cs="宋体"/>
          <w:b/>
          <w:bCs/>
          <w:sz w:val="26"/>
          <w:szCs w:val="26"/>
        </w:rPr>
      </w:pPr>
    </w:p>
    <w:p>
      <w:pPr>
        <w:spacing w:before="52" w:line="222" w:lineRule="auto"/>
        <w:ind w:left="2836"/>
        <w:outlineLvl w:val="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其他运转类项目支出绩效目标申报表</w:t>
      </w:r>
    </w:p>
    <w:p>
      <w:pPr>
        <w:spacing w:before="65" w:line="241" w:lineRule="auto"/>
        <w:ind w:left="434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2026</w:t>
      </w:r>
      <w:r>
        <w:rPr>
          <w:rFonts w:ascii="宋体" w:hAnsi="宋体" w:eastAsia="宋体" w:cs="宋体"/>
          <w:spacing w:val="1"/>
          <w:sz w:val="24"/>
          <w:szCs w:val="24"/>
        </w:rPr>
        <w:t>年度）</w:t>
      </w:r>
    </w:p>
    <w:tbl>
      <w:tblPr>
        <w:tblStyle w:val="5"/>
        <w:tblpPr w:leftFromText="180" w:rightFromText="180" w:vertAnchor="text" w:horzAnchor="page" w:tblpX="1047" w:tblpY="335"/>
        <w:tblOverlap w:val="never"/>
        <w:tblW w:w="97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868"/>
        <w:gridCol w:w="1223"/>
        <w:gridCol w:w="2898"/>
        <w:gridCol w:w="40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4" w:hRule="atLeast"/>
        </w:trPr>
        <w:tc>
          <w:tcPr>
            <w:tcW w:w="2815" w:type="dxa"/>
            <w:gridSpan w:val="3"/>
            <w:vAlign w:val="top"/>
          </w:tcPr>
          <w:p>
            <w:pPr>
              <w:pStyle w:val="6"/>
              <w:spacing w:before="264" w:line="227" w:lineRule="auto"/>
              <w:ind w:left="956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项目名称</w:t>
            </w:r>
          </w:p>
        </w:tc>
        <w:tc>
          <w:tcPr>
            <w:tcW w:w="6944" w:type="dxa"/>
            <w:gridSpan w:val="2"/>
            <w:vAlign w:val="top"/>
          </w:tcPr>
          <w:p>
            <w:pPr>
              <w:pStyle w:val="6"/>
              <w:spacing w:before="264" w:line="226" w:lineRule="auto"/>
              <w:ind w:left="35"/>
              <w:jc w:val="center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学前教育生均公用经费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2815" w:type="dxa"/>
            <w:gridSpan w:val="3"/>
            <w:vAlign w:val="top"/>
          </w:tcPr>
          <w:p>
            <w:pPr>
              <w:pStyle w:val="6"/>
              <w:spacing w:before="258" w:line="227" w:lineRule="auto"/>
              <w:ind w:left="95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预算单位</w:t>
            </w:r>
          </w:p>
        </w:tc>
        <w:tc>
          <w:tcPr>
            <w:tcW w:w="6944" w:type="dxa"/>
            <w:gridSpan w:val="2"/>
            <w:vAlign w:val="top"/>
          </w:tcPr>
          <w:p>
            <w:pPr>
              <w:pStyle w:val="6"/>
              <w:spacing w:before="259" w:line="226" w:lineRule="auto"/>
              <w:ind w:left="31"/>
              <w:jc w:val="center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攀枝花市仁和区布德中小学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2815" w:type="dxa"/>
            <w:gridSpan w:val="3"/>
            <w:vMerge w:val="restart"/>
            <w:tcBorders>
              <w:bottom w:val="nil"/>
            </w:tcBorders>
            <w:vAlign w:val="center"/>
          </w:tcPr>
          <w:p>
            <w:pPr>
              <w:spacing w:line="269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7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7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32" w:lineRule="auto"/>
              <w:ind w:right="923"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项目资金</w:t>
            </w:r>
          </w:p>
          <w:p>
            <w:pPr>
              <w:pStyle w:val="6"/>
              <w:spacing w:before="62" w:line="232" w:lineRule="auto"/>
              <w:ind w:right="9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（万元）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261" w:line="225" w:lineRule="auto"/>
              <w:ind w:left="130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年度资金总额: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61" w:line="253" w:lineRule="exact"/>
              <w:ind w:left="49"/>
              <w:rPr>
                <w:sz w:val="24"/>
                <w:szCs w:val="24"/>
              </w:rPr>
            </w:pPr>
            <w:r>
              <w:rPr>
                <w:spacing w:val="-3"/>
                <w:position w:val="1"/>
                <w:sz w:val="24"/>
                <w:szCs w:val="24"/>
              </w:rPr>
              <w:t>1.80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2815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898" w:type="dxa"/>
            <w:vAlign w:val="top"/>
          </w:tcPr>
          <w:p>
            <w:pPr>
              <w:pStyle w:val="6"/>
              <w:spacing w:before="262" w:line="225" w:lineRule="auto"/>
              <w:ind w:left="713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其中：财政拨款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62" w:line="254" w:lineRule="exact"/>
              <w:ind w:left="49"/>
              <w:rPr>
                <w:sz w:val="24"/>
                <w:szCs w:val="24"/>
              </w:rPr>
            </w:pPr>
            <w:r>
              <w:rPr>
                <w:spacing w:val="-3"/>
                <w:position w:val="1"/>
                <w:sz w:val="24"/>
                <w:szCs w:val="24"/>
              </w:rPr>
              <w:t>1.80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3" w:hRule="atLeast"/>
        </w:trPr>
        <w:tc>
          <w:tcPr>
            <w:tcW w:w="2815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898" w:type="dxa"/>
            <w:vAlign w:val="top"/>
          </w:tcPr>
          <w:p>
            <w:pPr>
              <w:pStyle w:val="6"/>
              <w:spacing w:before="264" w:line="225" w:lineRule="auto"/>
              <w:ind w:left="1297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其他资金</w:t>
            </w:r>
          </w:p>
        </w:tc>
        <w:tc>
          <w:tcPr>
            <w:tcW w:w="4046" w:type="dxa"/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8" w:hRule="atLeast"/>
        </w:trPr>
        <w:tc>
          <w:tcPr>
            <w:tcW w:w="724" w:type="dxa"/>
            <w:tcBorders>
              <w:top w:val="nil"/>
            </w:tcBorders>
            <w:textDirection w:val="tbRlV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总体目标</w:t>
            </w:r>
          </w:p>
        </w:tc>
        <w:tc>
          <w:tcPr>
            <w:tcW w:w="9035" w:type="dxa"/>
            <w:gridSpan w:val="4"/>
            <w:vAlign w:val="top"/>
          </w:tcPr>
          <w:p>
            <w:pPr>
              <w:pStyle w:val="6"/>
              <w:spacing w:before="34" w:line="232" w:lineRule="auto"/>
              <w:ind w:left="30" w:right="106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保证2026年布德中心幼儿园学前教育教学工作</w:t>
            </w:r>
            <w:r>
              <w:rPr>
                <w:spacing w:val="4"/>
                <w:sz w:val="24"/>
                <w:szCs w:val="24"/>
              </w:rPr>
              <w:t>正常运转，认真办好学前三年教育，让每个孩子能快乐的</w:t>
            </w:r>
            <w:r>
              <w:rPr>
                <w:spacing w:val="5"/>
                <w:sz w:val="24"/>
                <w:szCs w:val="24"/>
              </w:rPr>
              <w:t>成长，让教师安心教学，把幼儿园建设成高质</w:t>
            </w:r>
            <w:r>
              <w:rPr>
                <w:spacing w:val="4"/>
                <w:sz w:val="24"/>
                <w:szCs w:val="24"/>
              </w:rPr>
              <w:t>量、严要求的儿童乐园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3" w:hRule="atLeast"/>
        </w:trPr>
        <w:tc>
          <w:tcPr>
            <w:tcW w:w="724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59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59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59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59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spacing w:line="260" w:lineRule="auto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24" w:lineRule="auto"/>
              <w:ind w:left="67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绩效指标</w:t>
            </w:r>
          </w:p>
        </w:tc>
        <w:tc>
          <w:tcPr>
            <w:tcW w:w="868" w:type="dxa"/>
            <w:vAlign w:val="top"/>
          </w:tcPr>
          <w:p>
            <w:pPr>
              <w:pStyle w:val="6"/>
              <w:spacing w:before="151" w:line="231" w:lineRule="auto"/>
              <w:ind w:left="159" w:right="139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一级指标</w:t>
            </w:r>
          </w:p>
        </w:tc>
        <w:tc>
          <w:tcPr>
            <w:tcW w:w="1223" w:type="dxa"/>
            <w:vAlign w:val="top"/>
          </w:tcPr>
          <w:p>
            <w:pPr>
              <w:pStyle w:val="6"/>
              <w:spacing w:before="269" w:line="227" w:lineRule="auto"/>
              <w:ind w:left="163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二级指标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269" w:line="227" w:lineRule="auto"/>
              <w:ind w:left="115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三级指标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68" w:line="227" w:lineRule="auto"/>
              <w:ind w:left="680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5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tcBorders>
              <w:bottom w:val="nil"/>
            </w:tcBorders>
            <w:vAlign w:val="center"/>
          </w:tcPr>
          <w:p>
            <w:pPr>
              <w:spacing w:line="257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57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57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58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58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58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31" w:lineRule="auto"/>
              <w:ind w:left="254" w:right="40" w:hanging="192"/>
              <w:jc w:val="center"/>
              <w:rPr>
                <w:spacing w:val="3"/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</w:t>
            </w:r>
          </w:p>
          <w:p>
            <w:pPr>
              <w:pStyle w:val="6"/>
              <w:spacing w:before="62" w:line="231" w:lineRule="auto"/>
              <w:ind w:left="254" w:right="40" w:hanging="192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完</w:t>
            </w:r>
            <w:r>
              <w:rPr>
                <w:sz w:val="24"/>
                <w:szCs w:val="24"/>
              </w:rPr>
              <w:t>成</w:t>
            </w:r>
          </w:p>
        </w:tc>
        <w:tc>
          <w:tcPr>
            <w:tcW w:w="1223" w:type="dxa"/>
            <w:vAlign w:val="center"/>
          </w:tcPr>
          <w:p>
            <w:pPr>
              <w:pStyle w:val="6"/>
              <w:spacing w:before="269" w:line="227" w:lineRule="auto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数量指标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152" w:line="232" w:lineRule="auto"/>
              <w:ind w:left="33" w:right="84" w:firstLine="2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受益在园学前学生人数及教职员工</w:t>
            </w:r>
            <w:r>
              <w:rPr>
                <w:spacing w:val="2"/>
                <w:sz w:val="24"/>
                <w:szCs w:val="24"/>
              </w:rPr>
              <w:t>人数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69" w:line="227" w:lineRule="auto"/>
              <w:ind w:left="38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30名学前幼儿及7名教职员工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7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23" w:type="dxa"/>
            <w:vMerge w:val="restart"/>
            <w:tcBorders>
              <w:bottom w:val="nil"/>
            </w:tcBorders>
            <w:vAlign w:val="center"/>
          </w:tcPr>
          <w:p>
            <w:pPr>
              <w:spacing w:line="286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27" w:lineRule="auto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质量指标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154" w:line="232" w:lineRule="auto"/>
              <w:ind w:left="38" w:right="103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改善幼儿园环境，提高幼儿教师教</w:t>
            </w:r>
            <w:r>
              <w:rPr>
                <w:spacing w:val="3"/>
                <w:sz w:val="24"/>
                <w:szCs w:val="24"/>
              </w:rPr>
              <w:t>育教学能力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154" w:line="232" w:lineRule="auto"/>
              <w:ind w:left="42" w:right="12" w:hanging="6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让30名幼儿快乐学习、7名教职员工乐于幼儿教</w:t>
            </w:r>
            <w:r>
              <w:rPr>
                <w:spacing w:val="3"/>
                <w:sz w:val="24"/>
                <w:szCs w:val="24"/>
              </w:rPr>
              <w:t>育教学工作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4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2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2898" w:type="dxa"/>
            <w:vAlign w:val="top"/>
          </w:tcPr>
          <w:p>
            <w:pPr>
              <w:pStyle w:val="6"/>
              <w:spacing w:before="271" w:line="226" w:lineRule="auto"/>
              <w:ind w:left="3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学前教育生均公用经费标准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72" w:line="227" w:lineRule="auto"/>
              <w:ind w:left="36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600元/生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pStyle w:val="6"/>
              <w:spacing w:before="273" w:line="227" w:lineRule="auto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时效指标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272" w:line="227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按照工作计划进行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72" w:line="227" w:lineRule="auto"/>
              <w:ind w:left="37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2026年1月-2026年12月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>
            <w:pPr>
              <w:pStyle w:val="6"/>
              <w:spacing w:before="274" w:line="226" w:lineRule="auto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成本指标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273" w:line="227" w:lineRule="auto"/>
              <w:ind w:left="33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用于幼儿园正常教育教学公用支出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74" w:line="227" w:lineRule="auto"/>
              <w:ind w:left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6"/>
              <w:spacing w:before="156" w:line="236" w:lineRule="auto"/>
              <w:ind w:left="254" w:right="40" w:hanging="192"/>
              <w:jc w:val="center"/>
              <w:rPr>
                <w:spacing w:val="3"/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项目</w:t>
            </w:r>
          </w:p>
          <w:p>
            <w:pPr>
              <w:pStyle w:val="6"/>
              <w:spacing w:before="156" w:line="236" w:lineRule="auto"/>
              <w:ind w:left="254" w:right="40" w:hanging="192"/>
              <w:jc w:val="center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效</w:t>
            </w:r>
            <w:r>
              <w:rPr>
                <w:sz w:val="24"/>
                <w:szCs w:val="24"/>
              </w:rPr>
              <w:t>益</w:t>
            </w:r>
          </w:p>
        </w:tc>
        <w:tc>
          <w:tcPr>
            <w:tcW w:w="1223" w:type="dxa"/>
            <w:vAlign w:val="center"/>
          </w:tcPr>
          <w:p>
            <w:pPr>
              <w:pStyle w:val="6"/>
              <w:spacing w:before="156" w:line="231" w:lineRule="auto"/>
              <w:ind w:right="134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社会效益</w:t>
            </w:r>
            <w:r>
              <w:rPr>
                <w:spacing w:val="1"/>
                <w:sz w:val="24"/>
                <w:szCs w:val="24"/>
              </w:rPr>
              <w:t>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41" w:line="217" w:lineRule="auto"/>
              <w:ind w:left="31" w:right="108" w:firstLine="1"/>
              <w:jc w:val="both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提高农村学前教育水平，为每个适龄儿童提供条件均衡、入园机会均</w:t>
            </w:r>
            <w:r>
              <w:rPr>
                <w:spacing w:val="5"/>
                <w:sz w:val="24"/>
                <w:szCs w:val="24"/>
              </w:rPr>
              <w:t>等的学前教育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39" w:line="227" w:lineRule="auto"/>
              <w:ind w:left="34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确保幼儿园教育教学正常运行、提高育人环</w:t>
            </w:r>
          </w:p>
          <w:p>
            <w:pPr>
              <w:pStyle w:val="6"/>
              <w:spacing w:before="1" w:line="212" w:lineRule="auto"/>
              <w:ind w:left="35" w:right="126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境，让家长乐于把孩子送到幼儿园，为九年义</w:t>
            </w:r>
            <w:r>
              <w:rPr>
                <w:spacing w:val="5"/>
                <w:sz w:val="24"/>
                <w:szCs w:val="24"/>
              </w:rPr>
              <w:t>务教育输送合格的学生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72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restart"/>
            <w:tcBorders>
              <w:bottom w:val="nil"/>
            </w:tcBorders>
            <w:vAlign w:val="center"/>
          </w:tcPr>
          <w:p>
            <w:pPr>
              <w:spacing w:line="460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2" w:line="231" w:lineRule="auto"/>
              <w:ind w:left="159" w:right="40" w:hanging="100"/>
              <w:jc w:val="center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满意度</w:t>
            </w:r>
            <w:r>
              <w:rPr>
                <w:spacing w:val="1"/>
                <w:sz w:val="24"/>
                <w:szCs w:val="24"/>
              </w:rPr>
              <w:t>指标</w:t>
            </w:r>
          </w:p>
        </w:tc>
        <w:tc>
          <w:tcPr>
            <w:tcW w:w="1223" w:type="dxa"/>
            <w:vMerge w:val="restart"/>
            <w:tcBorders>
              <w:bottom w:val="nil"/>
            </w:tcBorders>
            <w:vAlign w:val="center"/>
          </w:tcPr>
          <w:p>
            <w:pPr>
              <w:spacing w:line="289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spacing w:line="289" w:lineRule="auto"/>
              <w:jc w:val="center"/>
              <w:rPr>
                <w:rFonts w:ascii="Arial"/>
                <w:sz w:val="24"/>
                <w:szCs w:val="24"/>
              </w:rPr>
            </w:pPr>
          </w:p>
          <w:p>
            <w:pPr>
              <w:pStyle w:val="6"/>
              <w:spacing w:before="61" w:line="227" w:lineRule="auto"/>
              <w:ind w:left="62"/>
              <w:jc w:val="center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满意度指标</w:t>
            </w:r>
          </w:p>
        </w:tc>
        <w:tc>
          <w:tcPr>
            <w:tcW w:w="2898" w:type="dxa"/>
            <w:vAlign w:val="top"/>
          </w:tcPr>
          <w:p>
            <w:pPr>
              <w:pStyle w:val="6"/>
              <w:spacing w:before="276" w:line="223" w:lineRule="auto"/>
              <w:ind w:left="35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学生、家长、教师、社会</w:t>
            </w:r>
            <w:r>
              <w:rPr>
                <w:spacing w:val="4"/>
                <w:sz w:val="24"/>
                <w:szCs w:val="24"/>
              </w:rPr>
              <w:t>满意度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75" w:line="227" w:lineRule="auto"/>
              <w:ind w:left="3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72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8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2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2898" w:type="dxa"/>
            <w:vAlign w:val="top"/>
          </w:tcPr>
          <w:p>
            <w:pPr>
              <w:pStyle w:val="6"/>
              <w:spacing w:before="276" w:line="227" w:lineRule="auto"/>
              <w:ind w:left="33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上级项目主管部门</w:t>
            </w:r>
            <w:r>
              <w:rPr>
                <w:spacing w:val="4"/>
                <w:sz w:val="24"/>
                <w:szCs w:val="24"/>
              </w:rPr>
              <w:t>满意度</w:t>
            </w:r>
          </w:p>
        </w:tc>
        <w:tc>
          <w:tcPr>
            <w:tcW w:w="4046" w:type="dxa"/>
            <w:vAlign w:val="top"/>
          </w:tcPr>
          <w:p>
            <w:pPr>
              <w:pStyle w:val="6"/>
              <w:spacing w:before="276" w:line="227" w:lineRule="auto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≥90%</w:t>
            </w:r>
          </w:p>
        </w:tc>
      </w:tr>
    </w:tbl>
    <w:p>
      <w:pPr>
        <w:spacing w:before="54" w:line="224" w:lineRule="auto"/>
        <w:outlineLvl w:val="0"/>
        <w:rPr>
          <w:rFonts w:hint="default" w:ascii="宋体" w:hAnsi="宋体" w:eastAsia="宋体" w:cs="宋体"/>
          <w:sz w:val="27"/>
          <w:szCs w:val="27"/>
          <w:lang w:val="en-US" w:eastAsia="zh-CN"/>
        </w:rPr>
      </w:pPr>
    </w:p>
    <w:sectPr>
      <w:pgSz w:w="11905" w:h="16837"/>
      <w:pgMar w:top="619" w:right="1085" w:bottom="0" w:left="10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0F4DCF"/>
    <w:rsid w:val="073C61DD"/>
    <w:rsid w:val="0E633855"/>
    <w:rsid w:val="1004064C"/>
    <w:rsid w:val="11DE7C15"/>
    <w:rsid w:val="174944DD"/>
    <w:rsid w:val="20412993"/>
    <w:rsid w:val="22DB1F23"/>
    <w:rsid w:val="246320FD"/>
    <w:rsid w:val="28E020A2"/>
    <w:rsid w:val="29032ED5"/>
    <w:rsid w:val="2A35454B"/>
    <w:rsid w:val="38646D95"/>
    <w:rsid w:val="39EE264B"/>
    <w:rsid w:val="3AC62A1C"/>
    <w:rsid w:val="446369C0"/>
    <w:rsid w:val="45F34D02"/>
    <w:rsid w:val="4B7F514E"/>
    <w:rsid w:val="4BA57742"/>
    <w:rsid w:val="54DD7BE4"/>
    <w:rsid w:val="5BB90387"/>
    <w:rsid w:val="66F725CE"/>
    <w:rsid w:val="67D843C0"/>
    <w:rsid w:val="683E6A47"/>
    <w:rsid w:val="6D844FBF"/>
    <w:rsid w:val="6E8A0C77"/>
    <w:rsid w:val="71E2066E"/>
    <w:rsid w:val="72281098"/>
    <w:rsid w:val="72C773DB"/>
    <w:rsid w:val="76617F46"/>
    <w:rsid w:val="78A231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2491</Words>
  <Characters>2675</Characters>
  <TotalTime>22</TotalTime>
  <ScaleCrop>false</ScaleCrop>
  <LinksUpToDate>false</LinksUpToDate>
  <CharactersWithSpaces>2675</CharactersWithSpaces>
  <Application>WPS Office_11.8.6.11825_F1E327BC-269C-435d-A152-05C5408002CA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2025-11-24T11:43:00Z</dcterms:created>
  <dc:creator>Administrator</dc:creator>
  <cp:lastModifiedBy>龙柱洵</cp:lastModifiedBy>
  <dcterms:modified xsi:type="dcterms:W3CDTF">2026-01-22T09:24:11Z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2025-11-24T11:43:43Z</vt:filetime>
  </property>
  <property fmtid="{D5CDD505-2E9C-101B-9397-08002B2CF9AE}" pid="4" name="KSOTemplateDocerSaveRecord">
    <vt:lpwstr>eyJoZGlkIjoiM2MxZmQ3ZTZiYTIwZTVkODk5OWZiODRmN2IyZjY3YmMiLCJ1c2VySWQiOiIzMDgxNDQ0NzMifQ==</vt:lpwstr>
  </property>
  <property fmtid="{D5CDD505-2E9C-101B-9397-08002B2CF9AE}" pid="5" name="KSOProductBuildVer">
    <vt:lpwstr>2052-11.8.6.11825</vt:lpwstr>
  </property>
  <property fmtid="{D5CDD505-2E9C-101B-9397-08002B2CF9AE}" pid="6" name="ICV">
    <vt:lpwstr>2623CE2F0D234C0B82DAC79C29C4A0B3</vt:lpwstr>
  </property>
</Properties>
</file>